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360" w:lineRule="atLeast"/>
        <w:jc w:val="center"/>
        <w:rPr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FF"/>
          <w:sz w:val="36"/>
          <w:szCs w:val="36"/>
        </w:rPr>
        <w:t>最高人民法院、最高人民检察、公安部《</w:t>
      </w:r>
      <w:r>
        <w:rPr>
          <w:rFonts w:hint="eastAsia" w:ascii="方正小标宋简体" w:eastAsia="方正小标宋简体"/>
          <w:color w:val="0000FF"/>
          <w:sz w:val="44"/>
          <w:szCs w:val="44"/>
        </w:rPr>
        <w:t>关于依法惩治袭警违法犯罪行为的指导意见》</w:t>
      </w:r>
    </w:p>
    <w:p>
      <w:pPr>
        <w:pStyle w:val="5"/>
        <w:shd w:val="clear" w:color="auto" w:fill="FFFFFF"/>
        <w:spacing w:after="240" w:afterAutospacing="0"/>
        <w:ind w:firstLine="480"/>
        <w:jc w:val="center"/>
        <w:rPr>
          <w:color w:val="000000"/>
          <w:sz w:val="27"/>
          <w:szCs w:val="27"/>
        </w:rPr>
      </w:pPr>
      <w:bookmarkStart w:id="0" w:name="_GoBack"/>
      <w:r>
        <w:rPr>
          <w:rFonts w:hint="eastAsia"/>
          <w:color w:val="000000"/>
          <w:sz w:val="27"/>
          <w:szCs w:val="27"/>
        </w:rPr>
        <w:t>2019年12月27日起施行</w:t>
      </w:r>
    </w:p>
    <w:bookmarkEnd w:id="0"/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民警察代表国家行使执法权，肩负着打击违法犯罪、维护社会稳定、维持司法秩序、执行生效裁判等重要职责。在依法履职过程中，人民警察遭受违法犯罪分子暴力侵害、打击报复的事件时有发生，一些犯罪分子气焰嚣张、手段残忍，甚至出现预谋性、聚众性袭警案件，不仅危害民警人身安全，更严重损害国家法律权威、破坏国家正常管理秩序。为切实维护国家法律尊严，维护民警执法权威，保障民警人身安全，依法惩治袭警违法犯罪行为，根据有关法律法规，经最高人民法院、最高人民检察院、公安部共同研究决定，制定本意见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一、对正在依法执行职务的民警实施下列行为的，属于刑法第二百七十七条第五款规定的“暴力袭击正在依法执行职务的人民警察”，应当以妨害公务罪定罪从重处罚：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</w:rPr>
        <w:t>.实施撕咬、踢打、抱摔、投掷等，对民警人身进行攻击的；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>
        <w:rPr>
          <w:rFonts w:hint="eastAsia"/>
          <w:color w:val="000000"/>
          <w:sz w:val="27"/>
          <w:szCs w:val="27"/>
        </w:rPr>
        <w:t>.实施打砸、毁坏、抢夺民警正在使用的警用车辆、警械等警用装备，对民警人身进行攻击的；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对正在依法执行职务的民警虽未实施暴力袭击，但以实施暴力相威胁，符合刑法第二百七十七条第一款规定的，以妨害公务罪定罪处罚。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醉酒的人实施袭警犯罪行为，应当负刑事责任。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教唆、煽动他人实施袭警犯罪行为或者为他人实施袭警犯罪行为提供工具、帮助的，以共同犯罪论处。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对袭警情节轻微或者辱骂民警，尚不构成犯罪，但构成违反治安管理行为的，应当依法从重给予治安管理处罚。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二、实施暴力袭警行为，具有下列情形之一的，在第一条规定的基础上酌情从重处罚：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</w:rPr>
        <w:t>.使用凶器或者危险物品袭警、驾驶机动车袭警的；</w:t>
      </w:r>
    </w:p>
    <w:p>
      <w:pPr>
        <w:pStyle w:val="5"/>
        <w:shd w:val="clear" w:color="auto" w:fill="FFFFFF"/>
        <w:spacing w:after="240" w:afterAutospacing="0"/>
        <w:ind w:firstLine="480"/>
        <w:outlineLvl w:val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>
        <w:rPr>
          <w:rFonts w:hint="eastAsia"/>
          <w:color w:val="000000"/>
          <w:sz w:val="27"/>
          <w:szCs w:val="27"/>
        </w:rPr>
        <w:t>.造成民警轻微伤或者警用装备严重毁损的；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>
        <w:rPr>
          <w:rFonts w:hint="eastAsia"/>
          <w:color w:val="000000"/>
          <w:sz w:val="27"/>
          <w:szCs w:val="27"/>
        </w:rPr>
        <w:t>.妨害民警依法执行职务，造成他人伤亡、公私财产损失或者造成犯罪嫌疑人脱逃、毁灭证据等严重后果的；</w:t>
      </w:r>
    </w:p>
    <w:p>
      <w:pPr>
        <w:pStyle w:val="5"/>
        <w:shd w:val="clear" w:color="auto" w:fill="FFFFFF"/>
        <w:spacing w:after="240" w:afterAutospacing="0"/>
        <w:ind w:firstLine="480"/>
        <w:outlineLvl w:val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>
        <w:rPr>
          <w:rFonts w:hint="eastAsia"/>
          <w:color w:val="000000"/>
          <w:sz w:val="27"/>
          <w:szCs w:val="27"/>
        </w:rPr>
        <w:t>.造成多人围观、交通堵塞等恶劣社会影响的；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>
        <w:rPr>
          <w:rFonts w:hint="eastAsia"/>
          <w:color w:val="000000"/>
          <w:sz w:val="27"/>
          <w:szCs w:val="27"/>
        </w:rPr>
        <w:t>.纠集多人袭警或者袭击民警二人以上的；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>
        <w:rPr>
          <w:rFonts w:hint="eastAsia"/>
          <w:color w:val="000000"/>
          <w:sz w:val="27"/>
          <w:szCs w:val="27"/>
        </w:rPr>
        <w:t>.曾因袭警受过处罚，再次袭警的；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</w:t>
      </w:r>
      <w:r>
        <w:rPr>
          <w:rFonts w:hint="eastAsia"/>
          <w:color w:val="000000"/>
          <w:sz w:val="27"/>
          <w:szCs w:val="27"/>
        </w:rPr>
        <w:t>.实施其他严重袭警行为的。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实施上述行为，构成犯罪的，一般不得适用缓刑。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三、驾车冲撞、碾轧、拖拽、剐蹭民警，或者挤别、碰撞正在执行职务的警用车辆，危害公共安全或者民警生命、健康安全，符合刑法第一百一十四条、第一百一十五条、第二百三十二条、第二百三十四条规定的，应当以以危险方法危害公共安全罪、故意杀人罪或者故意伤害罪定罪，酌情从重处罚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暴力袭警，致使民警重伤、死亡，符合刑法第二百三十四条、第二百三十二条规定的，应当以故意伤害罪、故意杀人罪定罪，酌情从重处罚。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四、抢劫、抢夺民警枪支，符合刑法第一百二十七条第二款规定的，应当以抢劫枪支罪、抢夺枪支罪定罪。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五、民警在非工作时间，依照《中华人民共和国人民警察法》等法律履行职责的，应当视为执行职务。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六、在民警非执行职务期间，因其职务行为对其实施暴力袭击、拦截、恐吓等行为，符合刑法第二百三十四条、第二百三十二条、第二百九十三条等规定的，应当以故意伤害罪、故意杀人罪、寻衅滋事罪等定罪，并根据袭警的具体情节酌情从重处罚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各级人民法院、人民检察院和公安机关要加强协作配合，对袭警违法犯罪行为快速处理、准确定性、依法严惩。一要依法及时开展调查处置、批捕、起诉、审判工作。民警对于袭警违法犯罪行为应当依法予以制止，并根据现场条件，妥善保护案发现场，控制犯罪嫌疑人。负责侦查办理袭警案件的民警应当全面收集、提取证据，特别是注意收集民警现场执法记录仪和周边监控等视听资料、在场人员证人证言等证据，查清案件事实。对造成民警或者他人受伤、财产损失的，依法进行鉴定。在处置过程中，民警依法依规使用武器、警械或者采取其他必要措施制止袭警行为，受法律保护。人民检察院对于公安机关提请批准逮捕、移送审查起诉的袭警案件，应当从严掌握无逮捕必要性、犯罪情节轻微等不捕不诉情形，慎重作出不批捕、不起诉决定，对于符合逮捕、起诉条件的，应当依法尽快予以批捕、起诉。对于袭警行为构成犯罪的，人民法院应当依法及时审判，严格依法追究犯罪分子刑事责任。二要依法适用从重处罚。暴力袭警是刑法第二百七十七条规定的从重处罚情形。人民法院、人民检察院和公安机关在办理此类案件时，要准确认识袭警行为对于国家法律秩序的严重危害，不能将袭警行为等同于一般的故意伤害行为，不能仅以造成民警身体伤害作为构成犯罪的标准，要综合考虑袭警行为的手段、方式以及对执行职务的影响程度等因素，准确认定犯罪性质，从严追究刑事责任。对袭警违法犯罪行为，依法不适用刑事和解和治安调解。对于构成犯罪，但具有初犯、偶犯、给予民事赔偿并取得被害人谅解等情节的，在酌情从宽时，应当从严把握从宽幅度。对犯罪性质和危害后果特别严重、犯罪手段特别残忍、社会影响特别恶劣的犯罪分子，虽具有上述酌定从宽情节但不足以从轻处罚的，依法不予从宽处罚。三要加强规范执法和法制宣传教育。人民警察要严格按照法律规定的程序和标准正确履职，特别是要规范现场执法，以法为据、以理服人，妥善化解矛盾，谨慎使用强制措施和武器警械。人民法院、人民检察院、公安机关在依法办案的同时，要加大法制宣传教育力度，对于社会影响大、舆论关注度高的重大案件，视情通过新闻媒体、微信、微博等多种形式，向社会通报案件进展情况，澄清事实真相，并结合案情释法说理，说明袭警行为的危害性。要适时公开曝光一批典型案例，向社会揭露袭警行为的违法性和严重危害性，教育人民群众遵纪守法，在全社会树立“敬畏法律、尊重执法者”的良好法治环境。</w:t>
      </w:r>
    </w:p>
    <w:p>
      <w:pPr>
        <w:pStyle w:val="5"/>
        <w:shd w:val="clear" w:color="auto" w:fill="FFFFFF"/>
        <w:spacing w:after="240" w:afterAutospacing="0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各地各相关部门在执行中遇有问题，请及时上报各自上级机关。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FEB"/>
    <w:rsid w:val="006B365D"/>
    <w:rsid w:val="00722E1C"/>
    <w:rsid w:val="00892D5B"/>
    <w:rsid w:val="00973FEB"/>
    <w:rsid w:val="00A37F1B"/>
    <w:rsid w:val="00BD706D"/>
    <w:rsid w:val="00C16060"/>
    <w:rsid w:val="00C65480"/>
    <w:rsid w:val="00E859AE"/>
    <w:rsid w:val="66233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文档结构图 Char"/>
    <w:basedOn w:val="7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</Words>
  <Characters>1934</Characters>
  <Lines>16</Lines>
  <Paragraphs>4</Paragraphs>
  <TotalTime>124</TotalTime>
  <ScaleCrop>false</ScaleCrop>
  <LinksUpToDate>false</LinksUpToDate>
  <CharactersWithSpaces>2269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2020-05-14T09:21:00Z</dcterms:created>
  <dc:creator>liubiao</dc:creator>
  <cp:lastModifiedBy>Hakuna  matata</cp:lastModifiedBy>
  <dcterms:modified xsi:type="dcterms:W3CDTF">2020-11-15T01:00:38Z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